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917441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0E5706" w:rsidRDefault="000E5706" w:rsidP="000E5706">
      <w:pPr>
        <w:tabs>
          <w:tab w:val="left" w:pos="9630"/>
          <w:tab w:val="left" w:pos="10080"/>
        </w:tabs>
        <w:ind w:right="990"/>
        <w:rPr>
          <w:b/>
          <w:i/>
        </w:rPr>
      </w:pPr>
      <w:r>
        <w:rPr>
          <w:b/>
          <w:i/>
          <w:sz w:val="22"/>
          <w:szCs w:val="22"/>
        </w:rPr>
        <w:t xml:space="preserve">                                                         “</w:t>
      </w:r>
      <w:r>
        <w:rPr>
          <w:b/>
          <w:i/>
        </w:rPr>
        <w:t>Año de la Innovación y la Competitividad”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282A75" w:rsidRDefault="00282A75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91744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COMPARACION DE </w:t>
      </w:r>
      <w:proofErr w:type="gramStart"/>
      <w:r>
        <w:rPr>
          <w:b/>
          <w:sz w:val="28"/>
          <w:szCs w:val="28"/>
        </w:rPr>
        <w:t xml:space="preserve">PRECIOS </w:t>
      </w:r>
      <w:r w:rsidR="004304E4">
        <w:rPr>
          <w:b/>
          <w:sz w:val="28"/>
          <w:szCs w:val="28"/>
        </w:rPr>
        <w:t xml:space="preserve"> </w:t>
      </w:r>
      <w:r w:rsidR="00DE326A">
        <w:rPr>
          <w:b/>
          <w:sz w:val="28"/>
          <w:szCs w:val="28"/>
        </w:rPr>
        <w:t>MARZO</w:t>
      </w:r>
      <w:proofErr w:type="gramEnd"/>
      <w:r w:rsidR="000E5706">
        <w:rPr>
          <w:b/>
          <w:sz w:val="28"/>
          <w:szCs w:val="28"/>
        </w:rPr>
        <w:t xml:space="preserve"> 2019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89"/>
        <w:gridCol w:w="284"/>
        <w:gridCol w:w="77"/>
        <w:gridCol w:w="6539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gridSpan w:val="2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  <w:tr w:rsidR="00D709C5" w:rsidTr="00D709C5">
        <w:tc>
          <w:tcPr>
            <w:tcW w:w="1095" w:type="dxa"/>
            <w:gridSpan w:val="2"/>
            <w:vAlign w:val="center"/>
            <w:hideMark/>
          </w:tcPr>
          <w:tbl>
            <w:tblPr>
              <w:tblW w:w="1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80"/>
              <w:gridCol w:w="285"/>
            </w:tblGrid>
            <w:tr w:rsidR="00D709C5">
              <w:trPr>
                <w:trHeight w:val="870"/>
              </w:trPr>
              <w:tc>
                <w:tcPr>
                  <w:tcW w:w="1095" w:type="dxa"/>
                  <w:gridSpan w:val="3"/>
                  <w:hideMark/>
                </w:tcPr>
                <w:p w:rsidR="00D709C5" w:rsidRDefault="00D709C5">
                  <w:pPr>
                    <w:spacing w:line="276" w:lineRule="auto"/>
                    <w:rPr>
                      <w:lang w:val="es-DO" w:eastAsia="en-US"/>
                    </w:rPr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695325" cy="552450"/>
                        <wp:effectExtent l="0" t="0" r="0" b="0"/>
                        <wp:docPr id="4" name="Imagen 4" descr="http://mail.one.gob.do:8881/logo_firma_digital.pn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mail.one.gob.do:8881/logo_firma_digit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9C5">
              <w:trPr>
                <w:trHeight w:val="360"/>
              </w:trPr>
              <w:tc>
                <w:tcPr>
                  <w:tcW w:w="33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209550" cy="228600"/>
                        <wp:effectExtent l="0" t="0" r="0" b="0"/>
                        <wp:docPr id="3" name="Imagen 3" descr="http://mail.one.gob.do:8881/facebook_icon.pn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http://mail.one.gob.do:8881/facebook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304800" cy="228600"/>
                        <wp:effectExtent l="0" t="0" r="0" b="0"/>
                        <wp:docPr id="2" name="Imagen 2" descr="http://mail.one.gob.do:8881/twitter_icon.pn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ttp://mail.one.gob.do:8881/twitter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hideMark/>
                </w:tcPr>
                <w:p w:rsidR="00D709C5" w:rsidRDefault="00D709C5">
                  <w:pPr>
                    <w:spacing w:line="276" w:lineRule="auto"/>
                  </w:pPr>
                  <w:r>
                    <w:rPr>
                      <w:noProof/>
                      <w:color w:val="1F497D"/>
                      <w:sz w:val="24"/>
                      <w:szCs w:val="24"/>
                      <w:lang w:val="es-MX"/>
                    </w:rPr>
                    <w:drawing>
                      <wp:inline distT="0" distB="0" distL="0" distR="0">
                        <wp:extent cx="152400" cy="228600"/>
                        <wp:effectExtent l="0" t="0" r="0" b="0"/>
                        <wp:docPr id="1" name="Imagen 1" descr="http://mail.one.gob.do:8881/youtube_icon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ttp://mail.one.gob.do:8881/youtube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D709C5" w:rsidRDefault="00D709C5">
            <w:pPr>
              <w:rPr>
                <w:lang w:eastAsia="es-DO"/>
              </w:rPr>
            </w:pPr>
          </w:p>
        </w:tc>
        <w:tc>
          <w:tcPr>
            <w:tcW w:w="6539" w:type="dxa"/>
            <w:vAlign w:val="center"/>
            <w:hideMark/>
          </w:tcPr>
          <w:p w:rsidR="00D709C5" w:rsidRDefault="00D709C5">
            <w:pPr>
              <w:spacing w:line="276" w:lineRule="auto"/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rFonts w:ascii="Franklin Gothic Demi" w:hAnsi="Franklin Gothic Demi"/>
                <w:color w:val="143D8D"/>
                <w:sz w:val="21"/>
                <w:szCs w:val="21"/>
                <w:lang w:eastAsia="es-DO"/>
              </w:rPr>
              <w:t>Rosario del Pilar Dipp de la Nuez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Encargada Interina de Compras de la División de Compras y Contrataciones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Dirección Administrativa y Financiera.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Oficina Nacional de Estadística (ONE)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 xml:space="preserve">República Dominicana </w:t>
            </w:r>
          </w:p>
          <w:p w:rsidR="00D709C5" w:rsidRDefault="00D709C5">
            <w:pPr>
              <w:spacing w:line="276" w:lineRule="auto"/>
            </w:pPr>
            <w:r>
              <w:rPr>
                <w:rFonts w:ascii="Franklin Gothic Book" w:hAnsi="Franklin Gothic Book"/>
                <w:color w:val="1F497D"/>
                <w:sz w:val="18"/>
                <w:szCs w:val="18"/>
                <w:lang w:eastAsia="es-DO"/>
              </w:rPr>
              <w:t>809 682-7777 ext. 2616</w:t>
            </w: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20"/>
      <w:footerReference w:type="default" r:id="rId2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D85FF9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917441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917441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0E5706"/>
    <w:rsid w:val="00107869"/>
    <w:rsid w:val="00282A75"/>
    <w:rsid w:val="00323F60"/>
    <w:rsid w:val="004304E4"/>
    <w:rsid w:val="004A566D"/>
    <w:rsid w:val="00501D9C"/>
    <w:rsid w:val="00540AA3"/>
    <w:rsid w:val="00652EDF"/>
    <w:rsid w:val="007E1D56"/>
    <w:rsid w:val="00917441"/>
    <w:rsid w:val="00961432"/>
    <w:rsid w:val="009A718D"/>
    <w:rsid w:val="00AA6713"/>
    <w:rsid w:val="00B36B7C"/>
    <w:rsid w:val="00C1706D"/>
    <w:rsid w:val="00C61531"/>
    <w:rsid w:val="00D25378"/>
    <w:rsid w:val="00D709C5"/>
    <w:rsid w:val="00D85FF9"/>
    <w:rsid w:val="00DC47DB"/>
    <w:rsid w:val="00DE326A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42062E"/>
  <w15:docId w15:val="{B3E9BB25-78A5-4C46-95E8-805B627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gob.do/" TargetMode="External"/><Relationship Id="rId13" Type="http://schemas.openxmlformats.org/officeDocument/2006/relationships/image" Target="cid:image002.png@01D4D337.845EBBD0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youtube.com/user/ONEvideos1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3.png@01D4D337.845EBBD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pages/Oficina-Nacional-de-Estad%C3%ADstica-ONE/12193259117677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cid:image001.png@01D4D337.845EBBD0" TargetMode="External"/><Relationship Id="rId19" Type="http://schemas.openxmlformats.org/officeDocument/2006/relationships/image" Target="cid:image004.png@01D4D337.845EBBD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twitter.com/estadisticason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Wendy Yokasta Cabrera Contreras</cp:lastModifiedBy>
  <cp:revision>17</cp:revision>
  <dcterms:created xsi:type="dcterms:W3CDTF">2018-02-05T20:03:00Z</dcterms:created>
  <dcterms:modified xsi:type="dcterms:W3CDTF">2019-04-05T18:49:00Z</dcterms:modified>
</cp:coreProperties>
</file>