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2"/>
        <w:gridCol w:w="5168"/>
      </w:tblGrid>
      <w:tr w:rsidR="00515E6A" w:rsidRPr="00247CA8" w:rsidTr="002720AE">
        <w:trPr>
          <w:trHeight w:val="622"/>
          <w:jc w:val="center"/>
        </w:trPr>
        <w:tc>
          <w:tcPr>
            <w:tcW w:w="5702" w:type="dxa"/>
            <w:tcBorders>
              <w:top w:val="single" w:sz="4" w:space="0" w:color="auto"/>
              <w:left w:val="single" w:sz="4" w:space="0" w:color="auto"/>
              <w:bottom w:val="single" w:sz="4" w:space="0" w:color="auto"/>
              <w:right w:val="single" w:sz="4" w:space="0" w:color="auto"/>
            </w:tcBorders>
            <w:shd w:val="clear" w:color="auto" w:fill="990000"/>
            <w:vAlign w:val="center"/>
          </w:tcPr>
          <w:p w:rsidR="00515E6A" w:rsidRPr="00247CA8" w:rsidRDefault="00515E6A" w:rsidP="00944486">
            <w:pPr>
              <w:jc w:val="center"/>
              <w:rPr>
                <w:rFonts w:ascii="Arial Narrow" w:hAnsi="Arial Narrow" w:cs="Arial"/>
                <w:b/>
              </w:rPr>
            </w:pPr>
            <w:r w:rsidRPr="00247CA8">
              <w:rPr>
                <w:rFonts w:ascii="Arial Narrow" w:hAnsi="Arial Narrow" w:cs="Arial"/>
                <w:b/>
              </w:rPr>
              <w:t>ACTIVIDADES</w:t>
            </w:r>
          </w:p>
        </w:tc>
        <w:tc>
          <w:tcPr>
            <w:tcW w:w="5168" w:type="dxa"/>
            <w:tcBorders>
              <w:top w:val="single" w:sz="4" w:space="0" w:color="auto"/>
              <w:left w:val="single" w:sz="4" w:space="0" w:color="auto"/>
              <w:bottom w:val="single" w:sz="4" w:space="0" w:color="auto"/>
              <w:right w:val="single" w:sz="4" w:space="0" w:color="auto"/>
            </w:tcBorders>
            <w:shd w:val="clear" w:color="auto" w:fill="990000"/>
            <w:vAlign w:val="center"/>
          </w:tcPr>
          <w:p w:rsidR="00515E6A" w:rsidRPr="00247CA8" w:rsidRDefault="00515E6A" w:rsidP="00944486">
            <w:pPr>
              <w:jc w:val="center"/>
              <w:rPr>
                <w:rFonts w:ascii="Arial Narrow" w:hAnsi="Arial Narrow" w:cs="Arial"/>
                <w:b/>
              </w:rPr>
            </w:pPr>
            <w:r w:rsidRPr="00247CA8">
              <w:rPr>
                <w:rFonts w:ascii="Arial Narrow" w:hAnsi="Arial Narrow" w:cs="Arial"/>
                <w:b/>
              </w:rPr>
              <w:t>PERÍODO DE EJECUCIÓN</w:t>
            </w:r>
          </w:p>
        </w:tc>
      </w:tr>
      <w:tr w:rsidR="00515E6A" w:rsidRPr="00247CA8" w:rsidTr="002720AE">
        <w:trPr>
          <w:trHeight w:val="577"/>
          <w:jc w:val="center"/>
        </w:trPr>
        <w:tc>
          <w:tcPr>
            <w:tcW w:w="5702" w:type="dxa"/>
            <w:tcBorders>
              <w:top w:val="single" w:sz="4" w:space="0" w:color="auto"/>
              <w:left w:val="single" w:sz="4" w:space="0" w:color="auto"/>
              <w:bottom w:val="single" w:sz="4" w:space="0" w:color="auto"/>
              <w:right w:val="single" w:sz="4" w:space="0" w:color="auto"/>
            </w:tcBorders>
          </w:tcPr>
          <w:p w:rsidR="00515E6A" w:rsidRPr="002720AE" w:rsidRDefault="00515E6A" w:rsidP="00515E6A">
            <w:pPr>
              <w:numPr>
                <w:ilvl w:val="0"/>
                <w:numId w:val="1"/>
              </w:numPr>
              <w:spacing w:before="240"/>
              <w:jc w:val="both"/>
              <w:rPr>
                <w:rFonts w:ascii="Arial Narrow" w:hAnsi="Arial Narrow" w:cs="Arial"/>
                <w:lang w:val="es-AR"/>
              </w:rPr>
            </w:pPr>
            <w:r w:rsidRPr="002720AE">
              <w:rPr>
                <w:rFonts w:ascii="Arial Narrow" w:hAnsi="Arial Narrow" w:cs="Arial"/>
                <w:lang w:val="es-AR"/>
              </w:rPr>
              <w:t>Publicación llamad</w:t>
            </w:r>
            <w:r w:rsidR="008572D7">
              <w:rPr>
                <w:rFonts w:ascii="Arial Narrow" w:hAnsi="Arial Narrow" w:cs="Arial"/>
                <w:lang w:val="es-AR"/>
              </w:rPr>
              <w:t xml:space="preserve">o a participar en la  Comparación de Precios </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247CA8" w:rsidRDefault="00F45A9A" w:rsidP="00D331A7">
            <w:pPr>
              <w:ind w:left="360"/>
              <w:jc w:val="both"/>
              <w:rPr>
                <w:rFonts w:ascii="Arial Narrow" w:hAnsi="Arial Narrow" w:cs="Arial"/>
              </w:rPr>
            </w:pPr>
            <w:r>
              <w:rPr>
                <w:rFonts w:ascii="Arial Narrow" w:hAnsi="Arial Narrow" w:cs="Arial"/>
              </w:rPr>
              <w:t>D</w:t>
            </w:r>
            <w:r w:rsidR="001569B5" w:rsidRPr="001569B5">
              <w:rPr>
                <w:rFonts w:asciiTheme="majorHAnsi" w:hAnsiTheme="majorHAnsi" w:cs="Arial"/>
                <w:b/>
                <w:color w:val="000000" w:themeColor="text1"/>
              </w:rPr>
              <w:t>e</w:t>
            </w:r>
            <w:r w:rsidR="001569B5">
              <w:rPr>
                <w:rFonts w:asciiTheme="majorHAnsi" w:hAnsiTheme="majorHAnsi" w:cs="Arial"/>
                <w:b/>
                <w:color w:val="000000" w:themeColor="text1"/>
              </w:rPr>
              <w:t xml:space="preserve">sde el </w:t>
            </w:r>
            <w:r w:rsidR="00D331A7">
              <w:rPr>
                <w:rFonts w:asciiTheme="majorHAnsi" w:hAnsiTheme="majorHAnsi" w:cs="Arial"/>
                <w:b/>
                <w:color w:val="000000" w:themeColor="text1"/>
              </w:rPr>
              <w:t xml:space="preserve"> miércoles 7</w:t>
            </w:r>
            <w:r w:rsidR="00CF6516">
              <w:rPr>
                <w:rFonts w:asciiTheme="majorHAnsi" w:hAnsiTheme="majorHAnsi" w:cs="Arial"/>
                <w:b/>
                <w:color w:val="000000" w:themeColor="text1"/>
              </w:rPr>
              <w:t xml:space="preserve"> </w:t>
            </w:r>
            <w:r w:rsidR="001569B5">
              <w:rPr>
                <w:rFonts w:asciiTheme="majorHAnsi" w:hAnsiTheme="majorHAnsi" w:cs="Arial"/>
                <w:b/>
                <w:color w:val="000000" w:themeColor="text1"/>
              </w:rPr>
              <w:t xml:space="preserve">de </w:t>
            </w:r>
            <w:r w:rsidR="00D331A7">
              <w:rPr>
                <w:rFonts w:asciiTheme="majorHAnsi" w:hAnsiTheme="majorHAnsi" w:cs="Arial"/>
                <w:b/>
                <w:color w:val="000000" w:themeColor="text1"/>
              </w:rPr>
              <w:t>noviembre</w:t>
            </w:r>
            <w:r w:rsidR="001569B5">
              <w:rPr>
                <w:rFonts w:asciiTheme="majorHAnsi" w:hAnsiTheme="majorHAnsi" w:cs="Arial"/>
                <w:b/>
                <w:color w:val="000000" w:themeColor="text1"/>
              </w:rPr>
              <w:t xml:space="preserve"> </w:t>
            </w:r>
            <w:proofErr w:type="spellStart"/>
            <w:r w:rsidR="001569B5">
              <w:rPr>
                <w:rFonts w:asciiTheme="majorHAnsi" w:hAnsiTheme="majorHAnsi" w:cs="Arial"/>
                <w:b/>
                <w:color w:val="000000" w:themeColor="text1"/>
              </w:rPr>
              <w:t>de</w:t>
            </w:r>
            <w:proofErr w:type="spellEnd"/>
            <w:r w:rsidR="001569B5">
              <w:rPr>
                <w:rFonts w:asciiTheme="majorHAnsi" w:hAnsiTheme="majorHAnsi" w:cs="Arial"/>
                <w:b/>
                <w:color w:val="000000" w:themeColor="text1"/>
              </w:rPr>
              <w:t xml:space="preserve"> 2018 a partir de </w:t>
            </w:r>
            <w:r w:rsidR="001569B5" w:rsidRPr="001569B5">
              <w:rPr>
                <w:rFonts w:asciiTheme="majorHAnsi" w:hAnsiTheme="majorHAnsi" w:cs="Arial"/>
                <w:b/>
                <w:color w:val="000000" w:themeColor="text1"/>
              </w:rPr>
              <w:t xml:space="preserve">las </w:t>
            </w:r>
            <w:r w:rsidR="00180546">
              <w:rPr>
                <w:rFonts w:ascii="Arial Narrow" w:hAnsi="Arial Narrow" w:cs="Arial"/>
                <w:b/>
                <w:color w:val="000000" w:themeColor="text1"/>
              </w:rPr>
              <w:t>10</w:t>
            </w:r>
            <w:r w:rsidR="00D331A7">
              <w:rPr>
                <w:rFonts w:ascii="Arial Narrow" w:hAnsi="Arial Narrow" w:cs="Arial"/>
                <w:b/>
                <w:color w:val="000000" w:themeColor="text1"/>
              </w:rPr>
              <w:t>:0</w:t>
            </w:r>
            <w:r w:rsidR="00CF6516">
              <w:rPr>
                <w:rFonts w:ascii="Arial Narrow" w:hAnsi="Arial Narrow" w:cs="Arial"/>
                <w:b/>
                <w:color w:val="000000" w:themeColor="text1"/>
              </w:rPr>
              <w:t>0</w:t>
            </w:r>
            <w:r w:rsidR="001569B5" w:rsidRPr="001569B5">
              <w:rPr>
                <w:rFonts w:asciiTheme="majorHAnsi" w:hAnsiTheme="majorHAnsi" w:cs="Arial"/>
                <w:b/>
                <w:color w:val="000000" w:themeColor="text1"/>
              </w:rPr>
              <w:t xml:space="preserve"> </w:t>
            </w:r>
            <w:proofErr w:type="spellStart"/>
            <w:r w:rsidR="001F4E5E">
              <w:rPr>
                <w:rFonts w:asciiTheme="majorHAnsi" w:hAnsiTheme="majorHAnsi" w:cs="Arial"/>
                <w:b/>
                <w:color w:val="000000" w:themeColor="text1"/>
              </w:rPr>
              <w:t>a.m</w:t>
            </w:r>
            <w:proofErr w:type="spellEnd"/>
            <w:r w:rsidR="001569B5" w:rsidRPr="005020E5">
              <w:rPr>
                <w:rFonts w:asciiTheme="majorHAnsi" w:hAnsiTheme="majorHAnsi" w:cs="Arial"/>
                <w:b/>
                <w:color w:val="000000" w:themeColor="text1"/>
              </w:rPr>
              <w:t xml:space="preserve">, </w:t>
            </w:r>
            <w:r w:rsidR="00D331A7">
              <w:rPr>
                <w:rFonts w:asciiTheme="majorHAnsi" w:hAnsiTheme="majorHAnsi" w:cs="Arial"/>
                <w:b/>
                <w:color w:val="000000" w:themeColor="text1"/>
              </w:rPr>
              <w:t>hasta el 14</w:t>
            </w:r>
            <w:r w:rsidR="001569B5">
              <w:rPr>
                <w:rFonts w:asciiTheme="majorHAnsi" w:hAnsiTheme="majorHAnsi" w:cs="Arial"/>
                <w:b/>
                <w:color w:val="000000" w:themeColor="text1"/>
              </w:rPr>
              <w:t xml:space="preserve"> de </w:t>
            </w:r>
            <w:r w:rsidR="00D331A7">
              <w:rPr>
                <w:rFonts w:asciiTheme="majorHAnsi" w:hAnsiTheme="majorHAnsi" w:cs="Arial"/>
                <w:b/>
                <w:color w:val="000000" w:themeColor="text1"/>
              </w:rPr>
              <w:t>noviembre</w:t>
            </w:r>
            <w:r w:rsidR="00FC6493">
              <w:rPr>
                <w:rFonts w:asciiTheme="majorHAnsi" w:hAnsiTheme="majorHAnsi" w:cs="Arial"/>
                <w:b/>
                <w:color w:val="000000" w:themeColor="text1"/>
              </w:rPr>
              <w:t xml:space="preserve"> hasta las </w:t>
            </w:r>
            <w:r w:rsidR="00CE17DF">
              <w:rPr>
                <w:rFonts w:asciiTheme="majorHAnsi" w:hAnsiTheme="majorHAnsi" w:cs="Arial"/>
                <w:b/>
                <w:color w:val="000000" w:themeColor="text1"/>
              </w:rPr>
              <w:t>10</w:t>
            </w:r>
            <w:r w:rsidR="00FC6493">
              <w:rPr>
                <w:rFonts w:asciiTheme="majorHAnsi" w:hAnsiTheme="majorHAnsi" w:cs="Arial"/>
                <w:b/>
                <w:color w:val="000000" w:themeColor="text1"/>
              </w:rPr>
              <w:t>:</w:t>
            </w:r>
            <w:r w:rsidR="00D331A7">
              <w:rPr>
                <w:rFonts w:asciiTheme="majorHAnsi" w:hAnsiTheme="majorHAnsi" w:cs="Arial"/>
                <w:b/>
                <w:color w:val="000000" w:themeColor="text1"/>
              </w:rPr>
              <w:t>0</w:t>
            </w:r>
            <w:r w:rsidR="00FC6493">
              <w:rPr>
                <w:rFonts w:asciiTheme="majorHAnsi" w:hAnsiTheme="majorHAnsi" w:cs="Arial"/>
                <w:b/>
                <w:color w:val="000000" w:themeColor="text1"/>
              </w:rPr>
              <w:t>0 a</w:t>
            </w:r>
            <w:r w:rsidR="001569B5">
              <w:rPr>
                <w:rFonts w:asciiTheme="majorHAnsi" w:hAnsiTheme="majorHAnsi" w:cs="Arial"/>
                <w:b/>
                <w:color w:val="000000" w:themeColor="text1"/>
              </w:rPr>
              <w:t xml:space="preserve">m  </w:t>
            </w:r>
            <w:r w:rsidR="001569B5" w:rsidRPr="005020E5">
              <w:rPr>
                <w:rFonts w:asciiTheme="majorHAnsi" w:hAnsiTheme="majorHAnsi" w:cs="Arial"/>
                <w:color w:val="000000" w:themeColor="text1"/>
              </w:rPr>
              <w:t xml:space="preserve">en la Oficina Nacional de Estadística (ONE), Avenida México esquina Leopoldo Navarro, Edificio de Oficinas Gubernamentales Juan Pablo Duarte, piso 9, Santo Domingo, Distrito Nacional, </w:t>
            </w:r>
            <w:r w:rsidR="001569B5" w:rsidRPr="005020E5">
              <w:rPr>
                <w:rFonts w:asciiTheme="majorHAnsi" w:hAnsiTheme="majorHAnsi" w:cs="Arial"/>
                <w:color w:val="000000" w:themeColor="text1"/>
                <w:lang w:val="pt-BR"/>
              </w:rPr>
              <w:t xml:space="preserve">República Dominicana, y a  traves del Órgão  </w:t>
            </w:r>
            <w:proofErr w:type="spellStart"/>
            <w:r w:rsidR="001569B5" w:rsidRPr="005020E5">
              <w:rPr>
                <w:rFonts w:asciiTheme="majorHAnsi" w:hAnsiTheme="majorHAnsi" w:cs="Arial"/>
                <w:color w:val="000000" w:themeColor="text1"/>
                <w:lang w:val="pt-BR"/>
              </w:rPr>
              <w:t>Rector</w:t>
            </w:r>
            <w:proofErr w:type="spellEnd"/>
            <w:r w:rsidR="002720AE">
              <w:rPr>
                <w:rFonts w:asciiTheme="majorHAnsi" w:hAnsiTheme="majorHAnsi" w:cs="Arial"/>
                <w:color w:val="000000" w:themeColor="text1"/>
                <w:lang w:val="pt-BR"/>
              </w:rPr>
              <w:t xml:space="preserve"> </w:t>
            </w:r>
            <w:hyperlink r:id="rId7" w:history="1">
              <w:r w:rsidR="001569B5" w:rsidRPr="005020E5">
                <w:rPr>
                  <w:rStyle w:val="Hipervnculo"/>
                  <w:rFonts w:asciiTheme="majorHAnsi" w:hAnsiTheme="majorHAnsi" w:cs="Arial"/>
                  <w:lang w:val="pt-BR"/>
                </w:rPr>
                <w:t>WWW.comprasdominicanas.gob.do</w:t>
              </w:r>
            </w:hyperlink>
          </w:p>
        </w:tc>
      </w:tr>
      <w:tr w:rsidR="00515E6A" w:rsidRPr="00247CA8" w:rsidTr="002720AE">
        <w:trPr>
          <w:trHeight w:val="492"/>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Período para realizar consultas por parte de los interesados</w:t>
            </w:r>
            <w:r w:rsidR="00051C0E">
              <w:rPr>
                <w:rFonts w:ascii="Arial" w:hAnsi="Arial" w:cs="Arial"/>
                <w:b/>
                <w:bCs/>
                <w:sz w:val="18"/>
                <w:szCs w:val="18"/>
                <w:lang w:val="es-CO" w:eastAsia="es-ES"/>
              </w:rPr>
              <w:t xml:space="preserve"> </w:t>
            </w:r>
            <w:r w:rsidR="00051C0E" w:rsidRPr="00096173">
              <w:rPr>
                <w:rFonts w:ascii="Arial Narrow" w:hAnsi="Arial Narrow" w:cs="Arial"/>
                <w:bCs/>
                <w:lang w:val="es-CO" w:eastAsia="es-ES"/>
              </w:rPr>
              <w:t>Reunión aclaratoria opcional</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FC6493" w:rsidP="00CF6516">
            <w:pPr>
              <w:ind w:left="360"/>
              <w:contextualSpacing/>
              <w:jc w:val="center"/>
              <w:rPr>
                <w:rFonts w:ascii="Arial Narrow" w:hAnsi="Arial Narrow" w:cs="Arial"/>
                <w:color w:val="000000" w:themeColor="text1"/>
              </w:rPr>
            </w:pPr>
            <w:r>
              <w:rPr>
                <w:rFonts w:ascii="Arial Narrow" w:hAnsi="Arial Narrow" w:cs="Arial"/>
                <w:b/>
                <w:color w:val="000000" w:themeColor="text1"/>
              </w:rPr>
              <w:t xml:space="preserve">Viernes </w:t>
            </w:r>
            <w:r w:rsidR="001F4E5E" w:rsidRPr="001F4E5E">
              <w:rPr>
                <w:rFonts w:ascii="Arial Narrow" w:hAnsi="Arial Narrow" w:cs="Arial"/>
                <w:b/>
                <w:color w:val="000000" w:themeColor="text1"/>
              </w:rPr>
              <w:t xml:space="preserve"> </w:t>
            </w:r>
            <w:r w:rsidR="00D331A7">
              <w:rPr>
                <w:rFonts w:ascii="Arial Narrow" w:hAnsi="Arial Narrow" w:cs="Arial"/>
                <w:b/>
                <w:color w:val="000000" w:themeColor="text1"/>
              </w:rPr>
              <w:t>9/11</w:t>
            </w:r>
            <w:r w:rsidR="00180546">
              <w:rPr>
                <w:rFonts w:ascii="Arial Narrow" w:hAnsi="Arial Narrow" w:cs="Arial"/>
                <w:b/>
                <w:color w:val="000000" w:themeColor="text1"/>
              </w:rPr>
              <w:t>/2018 03</w:t>
            </w:r>
            <w:r w:rsidR="00D331A7">
              <w:rPr>
                <w:rFonts w:ascii="Arial Narrow" w:hAnsi="Arial Narrow" w:cs="Arial"/>
                <w:b/>
                <w:color w:val="000000" w:themeColor="text1"/>
              </w:rPr>
              <w:t>:0</w:t>
            </w:r>
            <w:r w:rsidR="00944486" w:rsidRPr="001F4E5E">
              <w:rPr>
                <w:rFonts w:ascii="Arial Narrow" w:hAnsi="Arial Narrow" w:cs="Arial"/>
                <w:b/>
                <w:color w:val="000000" w:themeColor="text1"/>
              </w:rPr>
              <w:t>0</w:t>
            </w:r>
            <w:r w:rsidR="00CF6516">
              <w:rPr>
                <w:rFonts w:ascii="Arial Narrow" w:hAnsi="Arial Narrow" w:cs="Arial"/>
                <w:b/>
                <w:color w:val="000000" w:themeColor="text1"/>
              </w:rPr>
              <w:t xml:space="preserve"> p</w:t>
            </w:r>
            <w:r w:rsidR="001569B5" w:rsidRPr="001F4E5E">
              <w:rPr>
                <w:rFonts w:ascii="Arial Narrow" w:hAnsi="Arial Narrow" w:cs="Arial"/>
                <w:b/>
                <w:color w:val="000000" w:themeColor="text1"/>
              </w:rPr>
              <w:t>m</w:t>
            </w:r>
          </w:p>
        </w:tc>
      </w:tr>
      <w:tr w:rsidR="00515E6A" w:rsidRPr="00247CA8" w:rsidTr="002720AE">
        <w:trPr>
          <w:trHeight w:val="653"/>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Plazo para emitir respuesta por parte del Comité de Compras y Contrataciones</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247CA8" w:rsidRDefault="00DB4685" w:rsidP="00D331A7">
            <w:pPr>
              <w:ind w:left="360"/>
              <w:contextualSpacing/>
              <w:jc w:val="center"/>
              <w:rPr>
                <w:rFonts w:ascii="Arial Narrow" w:hAnsi="Arial Narrow" w:cs="Arial"/>
                <w:b/>
                <w:color w:val="990000"/>
              </w:rPr>
            </w:pPr>
            <w:r>
              <w:rPr>
                <w:rFonts w:ascii="Arial Narrow" w:hAnsi="Arial Narrow" w:cs="Arial"/>
                <w:b/>
                <w:color w:val="000000" w:themeColor="text1"/>
              </w:rPr>
              <w:t>L</w:t>
            </w:r>
            <w:r w:rsidR="00FC6493">
              <w:rPr>
                <w:rFonts w:ascii="Arial Narrow" w:hAnsi="Arial Narrow" w:cs="Arial"/>
                <w:b/>
                <w:color w:val="000000" w:themeColor="text1"/>
              </w:rPr>
              <w:t>unes</w:t>
            </w:r>
            <w:r w:rsidR="001F4E5E">
              <w:rPr>
                <w:rFonts w:ascii="Arial Narrow" w:hAnsi="Arial Narrow" w:cs="Arial"/>
                <w:b/>
                <w:color w:val="990000"/>
              </w:rPr>
              <w:t xml:space="preserve"> </w:t>
            </w:r>
            <w:r w:rsidR="00D331A7">
              <w:rPr>
                <w:rFonts w:ascii="Arial Narrow" w:hAnsi="Arial Narrow" w:cs="Arial"/>
                <w:b/>
                <w:color w:val="000000" w:themeColor="text1"/>
              </w:rPr>
              <w:t>12/11</w:t>
            </w:r>
            <w:r w:rsidR="00944486" w:rsidRPr="001F4E5E">
              <w:rPr>
                <w:rFonts w:ascii="Arial Narrow" w:hAnsi="Arial Narrow" w:cs="Arial"/>
                <w:b/>
                <w:color w:val="000000" w:themeColor="text1"/>
              </w:rPr>
              <w:t xml:space="preserve">/2018 </w:t>
            </w:r>
            <w:r w:rsidR="00D331A7">
              <w:rPr>
                <w:rFonts w:ascii="Arial Narrow" w:hAnsi="Arial Narrow" w:cs="Arial"/>
                <w:b/>
                <w:color w:val="000000" w:themeColor="text1"/>
              </w:rPr>
              <w:t>05</w:t>
            </w:r>
            <w:r w:rsidR="00FC6493">
              <w:rPr>
                <w:rFonts w:ascii="Arial Narrow" w:hAnsi="Arial Narrow" w:cs="Arial"/>
                <w:b/>
                <w:color w:val="000000" w:themeColor="text1"/>
              </w:rPr>
              <w:t>:</w:t>
            </w:r>
            <w:r w:rsidR="00D331A7">
              <w:rPr>
                <w:rFonts w:ascii="Arial Narrow" w:hAnsi="Arial Narrow" w:cs="Arial"/>
                <w:b/>
                <w:color w:val="000000" w:themeColor="text1"/>
              </w:rPr>
              <w:t>3</w:t>
            </w:r>
            <w:r w:rsidR="00FC6493">
              <w:rPr>
                <w:rFonts w:ascii="Arial Narrow" w:hAnsi="Arial Narrow" w:cs="Arial"/>
                <w:b/>
                <w:color w:val="000000" w:themeColor="text1"/>
              </w:rPr>
              <w:t>0</w:t>
            </w:r>
            <w:r w:rsidR="001569B5" w:rsidRPr="001F4E5E">
              <w:rPr>
                <w:rFonts w:ascii="Arial Narrow" w:hAnsi="Arial Narrow" w:cs="Arial"/>
                <w:b/>
                <w:color w:val="000000" w:themeColor="text1"/>
              </w:rPr>
              <w:t xml:space="preserve"> pm</w:t>
            </w:r>
          </w:p>
        </w:tc>
      </w:tr>
      <w:tr w:rsidR="00515E6A" w:rsidRPr="00247CA8" w:rsidTr="002720AE">
        <w:trPr>
          <w:trHeight w:val="581"/>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bCs/>
              </w:rPr>
              <w:t xml:space="preserve">Recepción de Propuestas: “Sobre A” y “Sobre B”  </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CF6516" w:rsidP="00D331A7">
            <w:pPr>
              <w:ind w:left="360"/>
              <w:jc w:val="center"/>
              <w:rPr>
                <w:rFonts w:ascii="Arial Narrow" w:hAnsi="Arial Narrow" w:cs="Arial"/>
                <w:b/>
                <w:color w:val="000000" w:themeColor="text1"/>
              </w:rPr>
            </w:pPr>
            <w:r>
              <w:rPr>
                <w:rFonts w:ascii="Arial Narrow" w:hAnsi="Arial Narrow" w:cs="Arial"/>
                <w:b/>
                <w:color w:val="000000" w:themeColor="text1"/>
              </w:rPr>
              <w:t>Miércoles</w:t>
            </w:r>
            <w:r w:rsidR="001F4E5E" w:rsidRPr="001F4E5E">
              <w:rPr>
                <w:rFonts w:ascii="Arial Narrow" w:hAnsi="Arial Narrow" w:cs="Arial"/>
                <w:b/>
                <w:color w:val="000000" w:themeColor="text1"/>
              </w:rPr>
              <w:t xml:space="preserve"> </w:t>
            </w:r>
            <w:r w:rsidR="00D331A7">
              <w:rPr>
                <w:rFonts w:ascii="Arial Narrow" w:hAnsi="Arial Narrow" w:cs="Arial"/>
                <w:b/>
                <w:color w:val="000000" w:themeColor="text1"/>
              </w:rPr>
              <w:t>14</w:t>
            </w:r>
            <w:r w:rsidR="00180546">
              <w:rPr>
                <w:rFonts w:ascii="Arial Narrow" w:hAnsi="Arial Narrow" w:cs="Arial"/>
                <w:b/>
                <w:color w:val="000000" w:themeColor="text1"/>
              </w:rPr>
              <w:t>/</w:t>
            </w:r>
            <w:r w:rsidR="00D331A7">
              <w:rPr>
                <w:rFonts w:ascii="Arial Narrow" w:hAnsi="Arial Narrow" w:cs="Arial"/>
                <w:b/>
                <w:color w:val="000000" w:themeColor="text1"/>
              </w:rPr>
              <w:t>11/2018 10:0</w:t>
            </w:r>
            <w:r>
              <w:rPr>
                <w:rFonts w:ascii="Arial Narrow" w:hAnsi="Arial Narrow" w:cs="Arial"/>
                <w:b/>
                <w:color w:val="000000" w:themeColor="text1"/>
              </w:rPr>
              <w:t>0 a</w:t>
            </w:r>
            <w:r w:rsidR="001569B5" w:rsidRPr="001F4E5E">
              <w:rPr>
                <w:rFonts w:ascii="Arial Narrow" w:hAnsi="Arial Narrow" w:cs="Arial"/>
                <w:b/>
                <w:color w:val="000000" w:themeColor="text1"/>
              </w:rPr>
              <w:t>m.</w:t>
            </w:r>
          </w:p>
        </w:tc>
      </w:tr>
      <w:tr w:rsidR="00515E6A" w:rsidRPr="00247CA8" w:rsidTr="002720AE">
        <w:trPr>
          <w:trHeight w:val="524"/>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bCs/>
              </w:rPr>
              <w:t>Apertura de “Sobre A” Propuestas Técnicas.</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CF6516" w:rsidP="00D331A7">
            <w:pPr>
              <w:ind w:left="360"/>
              <w:jc w:val="center"/>
              <w:rPr>
                <w:rFonts w:ascii="Arial Narrow" w:hAnsi="Arial Narrow" w:cs="Arial"/>
                <w:b/>
                <w:color w:val="000000" w:themeColor="text1"/>
              </w:rPr>
            </w:pPr>
            <w:r>
              <w:rPr>
                <w:rFonts w:ascii="Arial Narrow" w:hAnsi="Arial Narrow" w:cs="Arial"/>
                <w:b/>
                <w:color w:val="000000" w:themeColor="text1"/>
              </w:rPr>
              <w:t>Miércoles</w:t>
            </w:r>
            <w:r w:rsidRPr="001F4E5E">
              <w:rPr>
                <w:rFonts w:ascii="Arial Narrow" w:hAnsi="Arial Narrow" w:cs="Arial"/>
                <w:b/>
                <w:color w:val="000000" w:themeColor="text1"/>
              </w:rPr>
              <w:t xml:space="preserve"> </w:t>
            </w:r>
            <w:r w:rsidR="00D331A7">
              <w:rPr>
                <w:rFonts w:ascii="Arial Narrow" w:hAnsi="Arial Narrow" w:cs="Arial"/>
                <w:b/>
                <w:color w:val="000000" w:themeColor="text1"/>
              </w:rPr>
              <w:t>14</w:t>
            </w:r>
            <w:r w:rsidR="00180546">
              <w:rPr>
                <w:rFonts w:ascii="Arial Narrow" w:hAnsi="Arial Narrow" w:cs="Arial"/>
                <w:b/>
                <w:color w:val="000000" w:themeColor="text1"/>
              </w:rPr>
              <w:t>/</w:t>
            </w:r>
            <w:r w:rsidR="00D331A7">
              <w:rPr>
                <w:rFonts w:ascii="Arial Narrow" w:hAnsi="Arial Narrow" w:cs="Arial"/>
                <w:b/>
                <w:color w:val="000000" w:themeColor="text1"/>
              </w:rPr>
              <w:t>11/2018 10</w:t>
            </w:r>
            <w:r w:rsidR="00180546">
              <w:rPr>
                <w:rFonts w:ascii="Arial Narrow" w:hAnsi="Arial Narrow" w:cs="Arial"/>
                <w:b/>
                <w:color w:val="000000" w:themeColor="text1"/>
              </w:rPr>
              <w:t>:</w:t>
            </w:r>
            <w:r w:rsidR="00D331A7">
              <w:rPr>
                <w:rFonts w:ascii="Arial Narrow" w:hAnsi="Arial Narrow" w:cs="Arial"/>
                <w:b/>
                <w:color w:val="000000" w:themeColor="text1"/>
              </w:rPr>
              <w:t>3</w:t>
            </w:r>
            <w:r>
              <w:rPr>
                <w:rFonts w:ascii="Arial Narrow" w:hAnsi="Arial Narrow" w:cs="Arial"/>
                <w:b/>
                <w:color w:val="000000" w:themeColor="text1"/>
              </w:rPr>
              <w:t>0 a</w:t>
            </w:r>
            <w:r w:rsidRPr="001F4E5E">
              <w:rPr>
                <w:rFonts w:ascii="Arial Narrow" w:hAnsi="Arial Narrow" w:cs="Arial"/>
                <w:b/>
                <w:color w:val="000000" w:themeColor="text1"/>
              </w:rPr>
              <w:t>m.</w:t>
            </w:r>
          </w:p>
        </w:tc>
      </w:tr>
      <w:tr w:rsidR="00515E6A" w:rsidRPr="00247CA8" w:rsidTr="002720AE">
        <w:trPr>
          <w:trHeight w:val="781"/>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Verificación, Validación y Evaluación contenido de las Propuestas Técnicas “Sobre A” y Homologación de Muestras, si procede.</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D331A7" w:rsidP="00D331A7">
            <w:pPr>
              <w:ind w:left="360"/>
              <w:jc w:val="center"/>
              <w:rPr>
                <w:rFonts w:ascii="Arial Narrow" w:hAnsi="Arial Narrow" w:cs="Arial"/>
                <w:color w:val="000000" w:themeColor="text1"/>
              </w:rPr>
            </w:pPr>
            <w:r>
              <w:rPr>
                <w:rFonts w:ascii="Arial Narrow" w:hAnsi="Arial Narrow" w:cs="Arial"/>
                <w:b/>
                <w:color w:val="000000" w:themeColor="text1"/>
              </w:rPr>
              <w:t xml:space="preserve">Jueves </w:t>
            </w:r>
            <w:r w:rsidR="00CF6516" w:rsidRPr="001F4E5E">
              <w:rPr>
                <w:rFonts w:ascii="Arial Narrow" w:hAnsi="Arial Narrow" w:cs="Arial"/>
                <w:b/>
                <w:color w:val="000000" w:themeColor="text1"/>
              </w:rPr>
              <w:t xml:space="preserve"> </w:t>
            </w:r>
            <w:r>
              <w:rPr>
                <w:rFonts w:ascii="Arial Narrow" w:hAnsi="Arial Narrow" w:cs="Arial"/>
                <w:b/>
                <w:color w:val="000000" w:themeColor="text1"/>
              </w:rPr>
              <w:t>15/11/2018 09</w:t>
            </w:r>
            <w:r w:rsidR="00180546">
              <w:rPr>
                <w:rFonts w:ascii="Arial Narrow" w:hAnsi="Arial Narrow" w:cs="Arial"/>
                <w:b/>
                <w:color w:val="000000" w:themeColor="text1"/>
              </w:rPr>
              <w:t>:</w:t>
            </w:r>
            <w:r>
              <w:rPr>
                <w:rFonts w:ascii="Arial Narrow" w:hAnsi="Arial Narrow" w:cs="Arial"/>
                <w:b/>
                <w:color w:val="000000" w:themeColor="text1"/>
              </w:rPr>
              <w:t>0</w:t>
            </w:r>
            <w:r w:rsidR="00CF6516">
              <w:rPr>
                <w:rFonts w:ascii="Arial Narrow" w:hAnsi="Arial Narrow" w:cs="Arial"/>
                <w:b/>
                <w:color w:val="000000" w:themeColor="text1"/>
              </w:rPr>
              <w:t>0 a</w:t>
            </w:r>
            <w:r w:rsidR="00CF6516" w:rsidRPr="001F4E5E">
              <w:rPr>
                <w:rFonts w:ascii="Arial Narrow" w:hAnsi="Arial Narrow" w:cs="Arial"/>
                <w:b/>
                <w:color w:val="000000" w:themeColor="text1"/>
              </w:rPr>
              <w:t>m.</w:t>
            </w:r>
          </w:p>
        </w:tc>
      </w:tr>
      <w:tr w:rsidR="00515E6A" w:rsidRPr="00247CA8" w:rsidTr="002720AE">
        <w:trPr>
          <w:trHeight w:val="623"/>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Notificación de errores u omisiones de naturaleza subsanables.</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D331A7" w:rsidP="00D331A7">
            <w:pPr>
              <w:ind w:left="360"/>
              <w:jc w:val="center"/>
              <w:rPr>
                <w:rFonts w:ascii="Arial Narrow" w:hAnsi="Arial Narrow" w:cs="Arial"/>
                <w:color w:val="000000" w:themeColor="text1"/>
              </w:rPr>
            </w:pPr>
            <w:r>
              <w:rPr>
                <w:rFonts w:ascii="Arial Narrow" w:hAnsi="Arial Narrow" w:cs="Arial"/>
                <w:b/>
                <w:color w:val="000000" w:themeColor="text1"/>
              </w:rPr>
              <w:t>Martes 20</w:t>
            </w:r>
            <w:r w:rsidR="00180546">
              <w:rPr>
                <w:rFonts w:ascii="Arial Narrow" w:hAnsi="Arial Narrow" w:cs="Arial"/>
                <w:b/>
                <w:color w:val="000000" w:themeColor="text1"/>
              </w:rPr>
              <w:t>/</w:t>
            </w:r>
            <w:r>
              <w:rPr>
                <w:rFonts w:ascii="Arial Narrow" w:hAnsi="Arial Narrow" w:cs="Arial"/>
                <w:b/>
                <w:color w:val="000000" w:themeColor="text1"/>
              </w:rPr>
              <w:t>11</w:t>
            </w:r>
            <w:r w:rsidR="00180546">
              <w:rPr>
                <w:rFonts w:ascii="Arial Narrow" w:hAnsi="Arial Narrow" w:cs="Arial"/>
                <w:b/>
                <w:color w:val="000000" w:themeColor="text1"/>
              </w:rPr>
              <w:t>/2018 10</w:t>
            </w:r>
            <w:r w:rsidR="00FC6493">
              <w:rPr>
                <w:rFonts w:ascii="Arial Narrow" w:hAnsi="Arial Narrow" w:cs="Arial"/>
                <w:b/>
                <w:color w:val="000000" w:themeColor="text1"/>
              </w:rPr>
              <w:t>:</w:t>
            </w:r>
            <w:r w:rsidR="00180546">
              <w:rPr>
                <w:rFonts w:ascii="Arial Narrow" w:hAnsi="Arial Narrow" w:cs="Arial"/>
                <w:b/>
                <w:color w:val="000000" w:themeColor="text1"/>
              </w:rPr>
              <w:t>0</w:t>
            </w:r>
            <w:r w:rsidR="00DA3C62" w:rsidRPr="001F4E5E">
              <w:rPr>
                <w:rFonts w:ascii="Arial Narrow" w:hAnsi="Arial Narrow" w:cs="Arial"/>
                <w:b/>
                <w:color w:val="000000" w:themeColor="text1"/>
              </w:rPr>
              <w:t>0</w:t>
            </w:r>
            <w:r w:rsidR="001569B5" w:rsidRPr="001F4E5E">
              <w:rPr>
                <w:rFonts w:ascii="Arial Narrow" w:hAnsi="Arial Narrow" w:cs="Arial"/>
                <w:b/>
                <w:color w:val="000000" w:themeColor="text1"/>
              </w:rPr>
              <w:t xml:space="preserve"> </w:t>
            </w:r>
            <w:r w:rsidR="00FC6493">
              <w:rPr>
                <w:rFonts w:ascii="Arial Narrow" w:hAnsi="Arial Narrow" w:cs="Arial"/>
                <w:b/>
                <w:color w:val="000000" w:themeColor="text1"/>
              </w:rPr>
              <w:t>a</w:t>
            </w:r>
            <w:r w:rsidR="001569B5" w:rsidRPr="001F4E5E">
              <w:rPr>
                <w:rFonts w:ascii="Arial Narrow" w:hAnsi="Arial Narrow" w:cs="Arial"/>
                <w:b/>
                <w:color w:val="000000" w:themeColor="text1"/>
              </w:rPr>
              <w:t>m.</w:t>
            </w:r>
          </w:p>
        </w:tc>
      </w:tr>
      <w:tr w:rsidR="00515E6A" w:rsidRPr="00247CA8" w:rsidTr="002720AE">
        <w:trPr>
          <w:trHeight w:val="506"/>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Período de Ponderación de Subsanaciones</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D331A7" w:rsidP="00D331A7">
            <w:pPr>
              <w:ind w:left="360"/>
              <w:jc w:val="center"/>
              <w:rPr>
                <w:rFonts w:ascii="Arial Narrow" w:hAnsi="Arial Narrow" w:cs="Arial"/>
                <w:color w:val="000000" w:themeColor="text1"/>
              </w:rPr>
            </w:pPr>
            <w:r>
              <w:rPr>
                <w:rFonts w:ascii="Arial Narrow" w:hAnsi="Arial Narrow" w:cs="Arial"/>
                <w:b/>
                <w:color w:val="000000" w:themeColor="text1"/>
              </w:rPr>
              <w:t xml:space="preserve">Jueves </w:t>
            </w:r>
            <w:r w:rsidR="00FC6493">
              <w:rPr>
                <w:rFonts w:ascii="Arial Narrow" w:hAnsi="Arial Narrow" w:cs="Arial"/>
                <w:b/>
                <w:color w:val="000000" w:themeColor="text1"/>
              </w:rPr>
              <w:t xml:space="preserve"> 2</w:t>
            </w:r>
            <w:r>
              <w:rPr>
                <w:rFonts w:ascii="Arial Narrow" w:hAnsi="Arial Narrow" w:cs="Arial"/>
                <w:b/>
                <w:color w:val="000000" w:themeColor="text1"/>
              </w:rPr>
              <w:t>2/11/2018 10:3</w:t>
            </w:r>
            <w:r w:rsidR="00FC6493" w:rsidRPr="001F4E5E">
              <w:rPr>
                <w:rFonts w:ascii="Arial Narrow" w:hAnsi="Arial Narrow" w:cs="Arial"/>
                <w:b/>
                <w:color w:val="000000" w:themeColor="text1"/>
              </w:rPr>
              <w:t xml:space="preserve">0 </w:t>
            </w:r>
            <w:r>
              <w:rPr>
                <w:rFonts w:ascii="Arial Narrow" w:hAnsi="Arial Narrow" w:cs="Arial"/>
                <w:b/>
                <w:color w:val="000000" w:themeColor="text1"/>
              </w:rPr>
              <w:t>a</w:t>
            </w:r>
            <w:r w:rsidR="00FC6493" w:rsidRPr="001F4E5E">
              <w:rPr>
                <w:rFonts w:ascii="Arial Narrow" w:hAnsi="Arial Narrow" w:cs="Arial"/>
                <w:b/>
                <w:color w:val="000000" w:themeColor="text1"/>
              </w:rPr>
              <w:t>m.</w:t>
            </w:r>
          </w:p>
        </w:tc>
      </w:tr>
      <w:tr w:rsidR="00515E6A" w:rsidRPr="00247CA8" w:rsidTr="002720AE">
        <w:trPr>
          <w:trHeight w:val="798"/>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2720AE">
            <w:pPr>
              <w:numPr>
                <w:ilvl w:val="0"/>
                <w:numId w:val="1"/>
              </w:numPr>
              <w:jc w:val="both"/>
              <w:rPr>
                <w:rFonts w:ascii="Arial Narrow" w:hAnsi="Arial Narrow" w:cs="Arial"/>
              </w:rPr>
            </w:pPr>
            <w:r w:rsidRPr="002720AE">
              <w:rPr>
                <w:rFonts w:ascii="Arial Narrow" w:hAnsi="Arial Narrow" w:cs="Arial"/>
              </w:rPr>
              <w:t xml:space="preserve">Notificación Resultados del Proceso de Subsanación </w:t>
            </w:r>
            <w:r w:rsidR="00DA3C62" w:rsidRPr="002720AE">
              <w:rPr>
                <w:rFonts w:ascii="Arial Narrow" w:hAnsi="Arial Narrow" w:cs="Arial"/>
              </w:rPr>
              <w:t xml:space="preserve">y Oferentes Habilitados para la </w:t>
            </w:r>
            <w:r w:rsidRPr="002720AE">
              <w:rPr>
                <w:rFonts w:ascii="Arial Narrow" w:hAnsi="Arial Narrow" w:cs="Arial"/>
              </w:rPr>
              <w:t>presentación de Propuestas Económicas “Sobre B”</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D331A7" w:rsidP="00D331A7">
            <w:pPr>
              <w:jc w:val="center"/>
              <w:rPr>
                <w:rFonts w:ascii="Arial Narrow" w:hAnsi="Arial Narrow" w:cs="Arial"/>
                <w:color w:val="000000" w:themeColor="text1"/>
              </w:rPr>
            </w:pPr>
            <w:r>
              <w:rPr>
                <w:rFonts w:ascii="Arial Narrow" w:hAnsi="Arial Narrow" w:cs="Arial"/>
                <w:b/>
                <w:color w:val="000000" w:themeColor="text1"/>
              </w:rPr>
              <w:t xml:space="preserve">Viernes </w:t>
            </w:r>
            <w:r w:rsidR="00FC6493">
              <w:rPr>
                <w:rFonts w:ascii="Arial Narrow" w:hAnsi="Arial Narrow" w:cs="Arial"/>
                <w:b/>
                <w:color w:val="000000" w:themeColor="text1"/>
              </w:rPr>
              <w:t xml:space="preserve"> </w:t>
            </w:r>
            <w:r w:rsidR="00180546">
              <w:rPr>
                <w:rFonts w:ascii="Arial Narrow" w:hAnsi="Arial Narrow" w:cs="Arial"/>
                <w:b/>
                <w:color w:val="000000" w:themeColor="text1"/>
              </w:rPr>
              <w:t>2</w:t>
            </w:r>
            <w:r>
              <w:rPr>
                <w:rFonts w:ascii="Arial Narrow" w:hAnsi="Arial Narrow" w:cs="Arial"/>
                <w:b/>
                <w:color w:val="000000" w:themeColor="text1"/>
              </w:rPr>
              <w:t>3</w:t>
            </w:r>
            <w:r w:rsidR="00FC6493">
              <w:rPr>
                <w:rFonts w:ascii="Arial Narrow" w:hAnsi="Arial Narrow" w:cs="Arial"/>
                <w:b/>
                <w:color w:val="000000" w:themeColor="text1"/>
              </w:rPr>
              <w:t>/</w:t>
            </w:r>
            <w:r>
              <w:rPr>
                <w:rFonts w:ascii="Arial Narrow" w:hAnsi="Arial Narrow" w:cs="Arial"/>
                <w:b/>
                <w:color w:val="000000" w:themeColor="text1"/>
              </w:rPr>
              <w:t>11</w:t>
            </w:r>
            <w:r w:rsidR="00FC6493">
              <w:rPr>
                <w:rFonts w:ascii="Arial Narrow" w:hAnsi="Arial Narrow" w:cs="Arial"/>
                <w:b/>
                <w:color w:val="000000" w:themeColor="text1"/>
              </w:rPr>
              <w:t xml:space="preserve">/2018 </w:t>
            </w:r>
            <w:r>
              <w:rPr>
                <w:rFonts w:ascii="Arial Narrow" w:hAnsi="Arial Narrow" w:cs="Arial"/>
                <w:b/>
                <w:color w:val="000000" w:themeColor="text1"/>
              </w:rPr>
              <w:t>01</w:t>
            </w:r>
            <w:r w:rsidR="00FC6493">
              <w:rPr>
                <w:rFonts w:ascii="Arial Narrow" w:hAnsi="Arial Narrow" w:cs="Arial"/>
                <w:b/>
                <w:color w:val="000000" w:themeColor="text1"/>
              </w:rPr>
              <w:t>:3</w:t>
            </w:r>
            <w:r w:rsidR="00DA3C62" w:rsidRPr="001F4E5E">
              <w:rPr>
                <w:rFonts w:ascii="Arial Narrow" w:hAnsi="Arial Narrow" w:cs="Arial"/>
                <w:b/>
                <w:color w:val="000000" w:themeColor="text1"/>
              </w:rPr>
              <w:t>0</w:t>
            </w:r>
            <w:r>
              <w:rPr>
                <w:rFonts w:ascii="Arial Narrow" w:hAnsi="Arial Narrow" w:cs="Arial"/>
                <w:b/>
                <w:color w:val="000000" w:themeColor="text1"/>
              </w:rPr>
              <w:t xml:space="preserve"> p</w:t>
            </w:r>
            <w:r w:rsidR="001569B5" w:rsidRPr="001F4E5E">
              <w:rPr>
                <w:rFonts w:ascii="Arial Narrow" w:hAnsi="Arial Narrow" w:cs="Arial"/>
                <w:b/>
                <w:color w:val="000000" w:themeColor="text1"/>
              </w:rPr>
              <w:t>m.</w:t>
            </w:r>
          </w:p>
        </w:tc>
      </w:tr>
      <w:tr w:rsidR="00515E6A" w:rsidRPr="00247CA8" w:rsidTr="002720AE">
        <w:trPr>
          <w:trHeight w:val="712"/>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2720AE">
            <w:pPr>
              <w:numPr>
                <w:ilvl w:val="0"/>
                <w:numId w:val="1"/>
              </w:numPr>
              <w:jc w:val="both"/>
              <w:rPr>
                <w:rFonts w:ascii="Arial Narrow" w:hAnsi="Arial Narrow" w:cs="Arial"/>
              </w:rPr>
            </w:pPr>
            <w:r w:rsidRPr="002720AE">
              <w:rPr>
                <w:rFonts w:ascii="Arial Narrow" w:hAnsi="Arial Narrow" w:cs="Arial"/>
              </w:rPr>
              <w:t>Apertura y lectura de Propuestas Económicas “Sobre B”</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247CA8" w:rsidRDefault="00D331A7" w:rsidP="00D331A7">
            <w:pPr>
              <w:ind w:left="360"/>
              <w:jc w:val="center"/>
              <w:rPr>
                <w:rFonts w:ascii="Arial Narrow" w:hAnsi="Arial Narrow" w:cs="Arial"/>
                <w:b/>
                <w:color w:val="FF0000"/>
              </w:rPr>
            </w:pPr>
            <w:r>
              <w:rPr>
                <w:rFonts w:ascii="Arial Narrow" w:hAnsi="Arial Narrow" w:cs="Arial"/>
                <w:b/>
                <w:color w:val="000000" w:themeColor="text1"/>
              </w:rPr>
              <w:t>lunes</w:t>
            </w:r>
            <w:r w:rsidR="00FC6493">
              <w:rPr>
                <w:rFonts w:ascii="Arial Narrow" w:hAnsi="Arial Narrow" w:cs="Arial"/>
                <w:b/>
                <w:color w:val="000000" w:themeColor="text1"/>
              </w:rPr>
              <w:t xml:space="preserve"> </w:t>
            </w:r>
            <w:r>
              <w:rPr>
                <w:rFonts w:ascii="Arial Narrow" w:hAnsi="Arial Narrow" w:cs="Arial"/>
                <w:b/>
                <w:color w:val="000000" w:themeColor="text1"/>
              </w:rPr>
              <w:t>26</w:t>
            </w:r>
            <w:r w:rsidR="00FC6493">
              <w:rPr>
                <w:rFonts w:ascii="Arial Narrow" w:hAnsi="Arial Narrow" w:cs="Arial"/>
                <w:b/>
                <w:color w:val="000000" w:themeColor="text1"/>
              </w:rPr>
              <w:t>/</w:t>
            </w:r>
            <w:r>
              <w:rPr>
                <w:rFonts w:ascii="Arial Narrow" w:hAnsi="Arial Narrow" w:cs="Arial"/>
                <w:b/>
                <w:color w:val="000000" w:themeColor="text1"/>
              </w:rPr>
              <w:t>11/2018 10</w:t>
            </w:r>
            <w:r w:rsidR="00FC6493">
              <w:rPr>
                <w:rFonts w:ascii="Arial Narrow" w:hAnsi="Arial Narrow" w:cs="Arial"/>
                <w:b/>
                <w:color w:val="000000" w:themeColor="text1"/>
              </w:rPr>
              <w:t>:0</w:t>
            </w:r>
            <w:r w:rsidR="00FC6493" w:rsidRPr="001F4E5E">
              <w:rPr>
                <w:rFonts w:ascii="Arial Narrow" w:hAnsi="Arial Narrow" w:cs="Arial"/>
                <w:b/>
                <w:color w:val="000000" w:themeColor="text1"/>
              </w:rPr>
              <w:t>0 am.</w:t>
            </w:r>
          </w:p>
        </w:tc>
      </w:tr>
      <w:tr w:rsidR="00515E6A" w:rsidRPr="00247CA8" w:rsidTr="002720AE">
        <w:trPr>
          <w:trHeight w:val="526"/>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Evaluación Ofertas Económicas “Sobre B”</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26284D" w:rsidP="0026284D">
            <w:pPr>
              <w:ind w:left="360"/>
              <w:jc w:val="center"/>
              <w:rPr>
                <w:rFonts w:ascii="Arial Narrow" w:hAnsi="Arial Narrow" w:cs="Arial"/>
                <w:color w:val="000000" w:themeColor="text1"/>
              </w:rPr>
            </w:pPr>
            <w:r>
              <w:rPr>
                <w:rFonts w:ascii="Arial Narrow" w:hAnsi="Arial Narrow" w:cs="Arial"/>
                <w:b/>
                <w:color w:val="000000" w:themeColor="text1"/>
              </w:rPr>
              <w:t>lunes 26/</w:t>
            </w:r>
            <w:r>
              <w:rPr>
                <w:rFonts w:ascii="Arial Narrow" w:hAnsi="Arial Narrow" w:cs="Arial"/>
                <w:b/>
                <w:color w:val="000000" w:themeColor="text1"/>
              </w:rPr>
              <w:t>11/2018 10</w:t>
            </w:r>
            <w:r>
              <w:rPr>
                <w:rFonts w:ascii="Arial Narrow" w:hAnsi="Arial Narrow" w:cs="Arial"/>
                <w:b/>
                <w:color w:val="000000" w:themeColor="text1"/>
              </w:rPr>
              <w:t>:</w:t>
            </w:r>
            <w:r>
              <w:rPr>
                <w:rFonts w:ascii="Arial Narrow" w:hAnsi="Arial Narrow" w:cs="Arial"/>
                <w:b/>
                <w:color w:val="000000" w:themeColor="text1"/>
              </w:rPr>
              <w:t>30 p</w:t>
            </w:r>
            <w:r w:rsidRPr="001F4E5E">
              <w:rPr>
                <w:rFonts w:ascii="Arial Narrow" w:hAnsi="Arial Narrow" w:cs="Arial"/>
                <w:b/>
                <w:color w:val="000000" w:themeColor="text1"/>
              </w:rPr>
              <w:t>m.</w:t>
            </w:r>
          </w:p>
        </w:tc>
      </w:tr>
      <w:tr w:rsidR="00515E6A" w:rsidRPr="00247CA8" w:rsidTr="002720AE">
        <w:trPr>
          <w:trHeight w:val="592"/>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Adjudicación</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26284D" w:rsidP="0026284D">
            <w:pPr>
              <w:ind w:left="360"/>
              <w:jc w:val="center"/>
              <w:rPr>
                <w:rFonts w:ascii="Arial Narrow" w:hAnsi="Arial Narrow" w:cs="Arial"/>
                <w:color w:val="000000" w:themeColor="text1"/>
              </w:rPr>
            </w:pPr>
            <w:r>
              <w:rPr>
                <w:rFonts w:ascii="Arial Narrow" w:hAnsi="Arial Narrow" w:cs="Arial"/>
                <w:b/>
                <w:color w:val="000000" w:themeColor="text1"/>
              </w:rPr>
              <w:t>Jueves 29/11/2018 10</w:t>
            </w:r>
            <w:r w:rsidR="00DA3C62" w:rsidRPr="001F4E5E">
              <w:rPr>
                <w:rFonts w:ascii="Arial Narrow" w:hAnsi="Arial Narrow" w:cs="Arial"/>
                <w:b/>
                <w:color w:val="000000" w:themeColor="text1"/>
              </w:rPr>
              <w:t>:</w:t>
            </w:r>
            <w:r>
              <w:rPr>
                <w:rFonts w:ascii="Arial Narrow" w:hAnsi="Arial Narrow" w:cs="Arial"/>
                <w:b/>
                <w:color w:val="000000" w:themeColor="text1"/>
              </w:rPr>
              <w:t>0</w:t>
            </w:r>
            <w:r w:rsidR="00DA3C62" w:rsidRPr="001F4E5E">
              <w:rPr>
                <w:rFonts w:ascii="Arial Narrow" w:hAnsi="Arial Narrow" w:cs="Arial"/>
                <w:b/>
                <w:color w:val="000000" w:themeColor="text1"/>
              </w:rPr>
              <w:t>0</w:t>
            </w:r>
            <w:r w:rsidR="001569B5" w:rsidRPr="001F4E5E">
              <w:rPr>
                <w:rFonts w:ascii="Arial Narrow" w:hAnsi="Arial Narrow" w:cs="Arial"/>
                <w:b/>
                <w:color w:val="000000" w:themeColor="text1"/>
              </w:rPr>
              <w:t xml:space="preserve"> </w:t>
            </w:r>
            <w:r w:rsidR="00AD1823">
              <w:rPr>
                <w:rFonts w:ascii="Arial Narrow" w:hAnsi="Arial Narrow" w:cs="Arial"/>
                <w:b/>
                <w:color w:val="000000" w:themeColor="text1"/>
              </w:rPr>
              <w:t>a</w:t>
            </w:r>
            <w:r w:rsidR="001569B5" w:rsidRPr="001F4E5E">
              <w:rPr>
                <w:rFonts w:ascii="Arial Narrow" w:hAnsi="Arial Narrow" w:cs="Arial"/>
                <w:b/>
                <w:color w:val="000000" w:themeColor="text1"/>
              </w:rPr>
              <w:t>m.</w:t>
            </w:r>
          </w:p>
        </w:tc>
      </w:tr>
      <w:tr w:rsidR="00515E6A" w:rsidRPr="00247CA8" w:rsidTr="002720AE">
        <w:trPr>
          <w:trHeight w:val="600"/>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Notificación y Publicación  de Adjudicación</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26284D" w:rsidP="00AD1823">
            <w:pPr>
              <w:ind w:left="360"/>
              <w:jc w:val="center"/>
              <w:rPr>
                <w:rFonts w:ascii="Arial Narrow" w:hAnsi="Arial Narrow" w:cs="Arial"/>
                <w:color w:val="000000" w:themeColor="text1"/>
              </w:rPr>
            </w:pPr>
            <w:r>
              <w:rPr>
                <w:rFonts w:ascii="Arial Narrow" w:hAnsi="Arial Narrow" w:cs="Arial"/>
                <w:b/>
                <w:color w:val="000000" w:themeColor="text1"/>
              </w:rPr>
              <w:t>Jueves 29/11/2018 15</w:t>
            </w:r>
            <w:r w:rsidRPr="001F4E5E">
              <w:rPr>
                <w:rFonts w:ascii="Arial Narrow" w:hAnsi="Arial Narrow" w:cs="Arial"/>
                <w:b/>
                <w:color w:val="000000" w:themeColor="text1"/>
              </w:rPr>
              <w:t>:</w:t>
            </w:r>
            <w:r>
              <w:rPr>
                <w:rFonts w:ascii="Arial Narrow" w:hAnsi="Arial Narrow" w:cs="Arial"/>
                <w:b/>
                <w:color w:val="000000" w:themeColor="text1"/>
              </w:rPr>
              <w:t>0</w:t>
            </w:r>
            <w:r w:rsidRPr="001F4E5E">
              <w:rPr>
                <w:rFonts w:ascii="Arial Narrow" w:hAnsi="Arial Narrow" w:cs="Arial"/>
                <w:b/>
                <w:color w:val="000000" w:themeColor="text1"/>
              </w:rPr>
              <w:t xml:space="preserve">0 </w:t>
            </w:r>
            <w:r>
              <w:rPr>
                <w:rFonts w:ascii="Arial Narrow" w:hAnsi="Arial Narrow" w:cs="Arial"/>
                <w:b/>
                <w:color w:val="000000" w:themeColor="text1"/>
              </w:rPr>
              <w:t>p</w:t>
            </w:r>
            <w:r w:rsidRPr="001F4E5E">
              <w:rPr>
                <w:rFonts w:ascii="Arial Narrow" w:hAnsi="Arial Narrow" w:cs="Arial"/>
                <w:b/>
                <w:color w:val="000000" w:themeColor="text1"/>
              </w:rPr>
              <w:t>m.</w:t>
            </w:r>
          </w:p>
        </w:tc>
      </w:tr>
      <w:tr w:rsidR="00515E6A" w:rsidRPr="00247CA8" w:rsidTr="002720AE">
        <w:trPr>
          <w:trHeight w:val="782"/>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Plazo para la constitución de la Garantía Bancaria de Fiel Cumplimiento de Contrato</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26284D" w:rsidP="0026284D">
            <w:pPr>
              <w:ind w:left="360"/>
              <w:jc w:val="center"/>
              <w:rPr>
                <w:rFonts w:ascii="Arial Narrow" w:hAnsi="Arial Narrow" w:cs="Arial"/>
                <w:color w:val="000000" w:themeColor="text1"/>
              </w:rPr>
            </w:pPr>
            <w:r>
              <w:rPr>
                <w:rFonts w:ascii="Arial Narrow" w:hAnsi="Arial Narrow" w:cs="Arial"/>
                <w:b/>
                <w:color w:val="000000" w:themeColor="text1"/>
              </w:rPr>
              <w:t>martes</w:t>
            </w:r>
            <w:r w:rsidR="00FC6493">
              <w:rPr>
                <w:rFonts w:ascii="Arial Narrow" w:hAnsi="Arial Narrow" w:cs="Arial"/>
                <w:b/>
                <w:color w:val="000000" w:themeColor="text1"/>
              </w:rPr>
              <w:t xml:space="preserve"> </w:t>
            </w:r>
            <w:r>
              <w:rPr>
                <w:rFonts w:ascii="Arial Narrow" w:hAnsi="Arial Narrow" w:cs="Arial"/>
                <w:b/>
                <w:color w:val="000000" w:themeColor="text1"/>
              </w:rPr>
              <w:t>4</w:t>
            </w:r>
            <w:r w:rsidR="00AD1823">
              <w:rPr>
                <w:rFonts w:ascii="Arial Narrow" w:hAnsi="Arial Narrow" w:cs="Arial"/>
                <w:b/>
                <w:color w:val="000000" w:themeColor="text1"/>
              </w:rPr>
              <w:t>/</w:t>
            </w:r>
            <w:r>
              <w:rPr>
                <w:rFonts w:ascii="Arial Narrow" w:hAnsi="Arial Narrow" w:cs="Arial"/>
                <w:b/>
                <w:color w:val="000000" w:themeColor="text1"/>
              </w:rPr>
              <w:t>12</w:t>
            </w:r>
            <w:r w:rsidR="001569B5" w:rsidRPr="001F4E5E">
              <w:rPr>
                <w:rFonts w:ascii="Arial Narrow" w:hAnsi="Arial Narrow" w:cs="Arial"/>
                <w:b/>
                <w:color w:val="000000" w:themeColor="text1"/>
              </w:rPr>
              <w:t xml:space="preserve">/2018 </w:t>
            </w:r>
            <w:r w:rsidR="00AD1823">
              <w:rPr>
                <w:rFonts w:ascii="Arial Narrow" w:hAnsi="Arial Narrow" w:cs="Arial"/>
                <w:b/>
                <w:color w:val="000000" w:themeColor="text1"/>
              </w:rPr>
              <w:t>10</w:t>
            </w:r>
            <w:r w:rsidR="00FC6493">
              <w:rPr>
                <w:rFonts w:ascii="Arial Narrow" w:hAnsi="Arial Narrow" w:cs="Arial"/>
                <w:b/>
                <w:color w:val="000000" w:themeColor="text1"/>
              </w:rPr>
              <w:t>:</w:t>
            </w:r>
            <w:r w:rsidR="00AD1823">
              <w:rPr>
                <w:rFonts w:ascii="Arial Narrow" w:hAnsi="Arial Narrow" w:cs="Arial"/>
                <w:b/>
                <w:color w:val="000000" w:themeColor="text1"/>
              </w:rPr>
              <w:t>0</w:t>
            </w:r>
            <w:r w:rsidR="00FC6493">
              <w:rPr>
                <w:rFonts w:ascii="Arial Narrow" w:hAnsi="Arial Narrow" w:cs="Arial"/>
                <w:b/>
                <w:color w:val="000000" w:themeColor="text1"/>
              </w:rPr>
              <w:t>0</w:t>
            </w:r>
            <w:r w:rsidR="001569B5" w:rsidRPr="001F4E5E">
              <w:rPr>
                <w:rFonts w:ascii="Arial Narrow" w:hAnsi="Arial Narrow" w:cs="Arial"/>
                <w:b/>
                <w:color w:val="000000" w:themeColor="text1"/>
              </w:rPr>
              <w:t xml:space="preserve"> am.</w:t>
            </w:r>
          </w:p>
        </w:tc>
      </w:tr>
      <w:tr w:rsidR="00515E6A" w:rsidRPr="00247CA8" w:rsidTr="002720AE">
        <w:trPr>
          <w:trHeight w:val="794"/>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Suscripción del Contrato</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1F4E5E" w:rsidRDefault="0026284D" w:rsidP="0026284D">
            <w:pPr>
              <w:ind w:left="360"/>
              <w:jc w:val="center"/>
              <w:rPr>
                <w:rFonts w:ascii="Arial Narrow" w:hAnsi="Arial Narrow" w:cs="Arial"/>
                <w:b/>
                <w:color w:val="000000" w:themeColor="text1"/>
              </w:rPr>
            </w:pPr>
            <w:r>
              <w:rPr>
                <w:rFonts w:ascii="Arial Narrow" w:hAnsi="Arial Narrow" w:cs="Arial"/>
                <w:b/>
                <w:color w:val="000000" w:themeColor="text1"/>
              </w:rPr>
              <w:t xml:space="preserve">Lunes </w:t>
            </w:r>
            <w:r w:rsidR="001F4E5E" w:rsidRPr="001F4E5E">
              <w:rPr>
                <w:rFonts w:ascii="Arial Narrow" w:hAnsi="Arial Narrow" w:cs="Arial"/>
                <w:b/>
                <w:color w:val="000000" w:themeColor="text1"/>
              </w:rPr>
              <w:t xml:space="preserve"> </w:t>
            </w:r>
            <w:r>
              <w:rPr>
                <w:rFonts w:ascii="Arial Narrow" w:hAnsi="Arial Narrow" w:cs="Arial"/>
                <w:b/>
                <w:color w:val="000000" w:themeColor="text1"/>
              </w:rPr>
              <w:t>1</w:t>
            </w:r>
            <w:r w:rsidR="00AD1823">
              <w:rPr>
                <w:rFonts w:ascii="Arial Narrow" w:hAnsi="Arial Narrow" w:cs="Arial"/>
                <w:b/>
                <w:color w:val="000000" w:themeColor="text1"/>
              </w:rPr>
              <w:t>0</w:t>
            </w:r>
            <w:r w:rsidR="00DA3C62" w:rsidRPr="001F4E5E">
              <w:rPr>
                <w:rFonts w:ascii="Arial Narrow" w:hAnsi="Arial Narrow" w:cs="Arial"/>
                <w:b/>
                <w:color w:val="000000" w:themeColor="text1"/>
              </w:rPr>
              <w:t>/</w:t>
            </w:r>
            <w:r>
              <w:rPr>
                <w:rFonts w:ascii="Arial Narrow" w:hAnsi="Arial Narrow" w:cs="Arial"/>
                <w:b/>
                <w:color w:val="000000" w:themeColor="text1"/>
              </w:rPr>
              <w:t>12/2018 11</w:t>
            </w:r>
            <w:r w:rsidR="00FC6493">
              <w:rPr>
                <w:rFonts w:ascii="Arial Narrow" w:hAnsi="Arial Narrow" w:cs="Arial"/>
                <w:b/>
                <w:color w:val="000000" w:themeColor="text1"/>
              </w:rPr>
              <w:t>:</w:t>
            </w:r>
            <w:r>
              <w:rPr>
                <w:rFonts w:ascii="Arial Narrow" w:hAnsi="Arial Narrow" w:cs="Arial"/>
                <w:b/>
                <w:color w:val="000000" w:themeColor="text1"/>
              </w:rPr>
              <w:t>0</w:t>
            </w:r>
            <w:r w:rsidR="00FC6493">
              <w:rPr>
                <w:rFonts w:ascii="Arial Narrow" w:hAnsi="Arial Narrow" w:cs="Arial"/>
                <w:b/>
                <w:color w:val="000000" w:themeColor="text1"/>
              </w:rPr>
              <w:t>0</w:t>
            </w:r>
            <w:r w:rsidR="001569B5" w:rsidRPr="001F4E5E">
              <w:rPr>
                <w:rFonts w:ascii="Arial Narrow" w:hAnsi="Arial Narrow" w:cs="Arial"/>
                <w:b/>
                <w:color w:val="000000" w:themeColor="text1"/>
              </w:rPr>
              <w:t xml:space="preserve"> am.</w:t>
            </w:r>
          </w:p>
        </w:tc>
      </w:tr>
      <w:tr w:rsidR="00515E6A" w:rsidRPr="00247CA8" w:rsidTr="002720AE">
        <w:trPr>
          <w:trHeight w:val="699"/>
          <w:jc w:val="center"/>
        </w:trPr>
        <w:tc>
          <w:tcPr>
            <w:tcW w:w="5702" w:type="dxa"/>
            <w:tcBorders>
              <w:top w:val="single" w:sz="4" w:space="0" w:color="auto"/>
              <w:left w:val="single" w:sz="4" w:space="0" w:color="auto"/>
              <w:bottom w:val="single" w:sz="4" w:space="0" w:color="auto"/>
              <w:right w:val="single" w:sz="4" w:space="0" w:color="auto"/>
            </w:tcBorders>
            <w:vAlign w:val="center"/>
          </w:tcPr>
          <w:p w:rsidR="00515E6A" w:rsidRPr="002720AE" w:rsidRDefault="00515E6A" w:rsidP="00515E6A">
            <w:pPr>
              <w:numPr>
                <w:ilvl w:val="0"/>
                <w:numId w:val="1"/>
              </w:numPr>
              <w:jc w:val="both"/>
              <w:rPr>
                <w:rFonts w:ascii="Arial Narrow" w:hAnsi="Arial Narrow" w:cs="Arial"/>
              </w:rPr>
            </w:pPr>
            <w:r w:rsidRPr="002720AE">
              <w:rPr>
                <w:rFonts w:ascii="Arial Narrow" w:hAnsi="Arial Narrow" w:cs="Arial"/>
              </w:rPr>
              <w:t>Publicación de los Contratos en el portal institución y en el portal administrado por el Órgano Rector.</w:t>
            </w:r>
          </w:p>
        </w:tc>
        <w:tc>
          <w:tcPr>
            <w:tcW w:w="5168" w:type="dxa"/>
            <w:tcBorders>
              <w:top w:val="single" w:sz="4" w:space="0" w:color="auto"/>
              <w:left w:val="single" w:sz="4" w:space="0" w:color="auto"/>
              <w:bottom w:val="single" w:sz="4" w:space="0" w:color="auto"/>
              <w:right w:val="single" w:sz="4" w:space="0" w:color="auto"/>
            </w:tcBorders>
            <w:vAlign w:val="center"/>
          </w:tcPr>
          <w:p w:rsidR="00515E6A" w:rsidRPr="00247CA8" w:rsidRDefault="00515E6A" w:rsidP="00CF6516">
            <w:pPr>
              <w:ind w:left="360"/>
              <w:jc w:val="center"/>
              <w:rPr>
                <w:rFonts w:ascii="Arial Narrow" w:hAnsi="Arial Narrow" w:cs="Arial"/>
              </w:rPr>
            </w:pPr>
            <w:bookmarkStart w:id="0" w:name="_GoBack"/>
            <w:bookmarkEnd w:id="0"/>
            <w:r w:rsidRPr="00247CA8">
              <w:rPr>
                <w:rFonts w:ascii="Arial Narrow" w:hAnsi="Arial Narrow" w:cs="Arial"/>
              </w:rPr>
              <w:t>Inmediatamente después de suscritos por las partes</w:t>
            </w:r>
          </w:p>
        </w:tc>
      </w:tr>
    </w:tbl>
    <w:p w:rsidR="00515E6A" w:rsidRDefault="00515E6A">
      <w:pPr>
        <w:rPr>
          <w:lang w:val="es-CO"/>
        </w:rPr>
      </w:pPr>
    </w:p>
    <w:p w:rsidR="00544674" w:rsidRDefault="00544674">
      <w:pPr>
        <w:rPr>
          <w:lang w:val="es-CO"/>
        </w:rPr>
      </w:pPr>
    </w:p>
    <w:p w:rsidR="00544674" w:rsidRDefault="00544674">
      <w:pPr>
        <w:rPr>
          <w:lang w:val="es-CO"/>
        </w:rPr>
      </w:pPr>
    </w:p>
    <w:p w:rsidR="00710132" w:rsidRDefault="00710132">
      <w:pPr>
        <w:rPr>
          <w:lang w:val="es-CO"/>
        </w:rPr>
      </w:pPr>
    </w:p>
    <w:p w:rsidR="00710132" w:rsidRDefault="00710132">
      <w:pPr>
        <w:rPr>
          <w:lang w:val="es-CO"/>
        </w:rPr>
      </w:pPr>
    </w:p>
    <w:p w:rsidR="00710132" w:rsidRDefault="00710132">
      <w:pPr>
        <w:rPr>
          <w:lang w:val="es-CO"/>
        </w:rPr>
      </w:pPr>
    </w:p>
    <w:p w:rsidR="00710132" w:rsidRDefault="00710132">
      <w:pPr>
        <w:rPr>
          <w:lang w:val="es-CO"/>
        </w:rPr>
      </w:pPr>
    </w:p>
    <w:p w:rsidR="00710132" w:rsidRDefault="00710132">
      <w:pPr>
        <w:rPr>
          <w:lang w:val="es-CO"/>
        </w:rPr>
      </w:pPr>
    </w:p>
    <w:p w:rsidR="00710132" w:rsidRDefault="00710132">
      <w:pPr>
        <w:rPr>
          <w:lang w:val="es-CO"/>
        </w:rPr>
      </w:pPr>
    </w:p>
    <w:sectPr w:rsidR="00710132" w:rsidSect="00910B7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AE" w:rsidRDefault="002720AE" w:rsidP="002720AE">
      <w:r>
        <w:separator/>
      </w:r>
    </w:p>
  </w:endnote>
  <w:endnote w:type="continuationSeparator" w:id="0">
    <w:p w:rsidR="002720AE" w:rsidRDefault="002720AE" w:rsidP="0027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AE" w:rsidRDefault="002720AE" w:rsidP="002720AE">
      <w:r>
        <w:separator/>
      </w:r>
    </w:p>
  </w:footnote>
  <w:footnote w:type="continuationSeparator" w:id="0">
    <w:p w:rsidR="002720AE" w:rsidRDefault="002720AE" w:rsidP="00272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AE" w:rsidRPr="002720AE" w:rsidRDefault="00FC6493" w:rsidP="002720AE">
    <w:pPr>
      <w:ind w:left="2124" w:firstLine="708"/>
      <w:rPr>
        <w:rFonts w:asciiTheme="majorHAnsi" w:hAnsiTheme="majorHAnsi"/>
        <w:b/>
        <w:sz w:val="24"/>
        <w:szCs w:val="24"/>
      </w:rPr>
    </w:pPr>
    <w:r>
      <w:rPr>
        <w:rFonts w:asciiTheme="majorHAnsi" w:hAnsiTheme="majorHAnsi"/>
        <w:b/>
        <w:sz w:val="24"/>
        <w:szCs w:val="24"/>
      </w:rPr>
      <w:t xml:space="preserve">                 </w:t>
    </w:r>
    <w:r w:rsidR="002720AE" w:rsidRPr="002720AE">
      <w:rPr>
        <w:rFonts w:asciiTheme="majorHAnsi" w:hAnsiTheme="majorHAnsi"/>
        <w:b/>
        <w:sz w:val="24"/>
        <w:szCs w:val="24"/>
      </w:rPr>
      <w:t>Cronograma de Actividades</w:t>
    </w:r>
  </w:p>
  <w:p w:rsidR="008572D7" w:rsidRDefault="008572D7" w:rsidP="008572D7">
    <w:pPr>
      <w:jc w:val="center"/>
      <w:rPr>
        <w:rFonts w:ascii="Arial" w:hAnsi="Arial" w:cs="Arial"/>
        <w:b/>
        <w:bCs/>
        <w:color w:val="000000"/>
        <w:sz w:val="18"/>
        <w:szCs w:val="18"/>
        <w:lang w:val="es-DO" w:eastAsia="es-DO"/>
      </w:rPr>
    </w:pPr>
    <w:r w:rsidRPr="00551E20">
      <w:rPr>
        <w:rFonts w:ascii="Arial" w:hAnsi="Arial" w:cs="Arial"/>
        <w:b/>
        <w:sz w:val="18"/>
        <w:szCs w:val="18"/>
        <w:lang w:val="es-DO"/>
      </w:rPr>
      <w:t>CP-1</w:t>
    </w:r>
    <w:r w:rsidR="00D331A7">
      <w:rPr>
        <w:rFonts w:ascii="Arial" w:hAnsi="Arial" w:cs="Arial"/>
        <w:b/>
        <w:sz w:val="18"/>
        <w:szCs w:val="18"/>
        <w:lang w:val="es-DO"/>
      </w:rPr>
      <w:t>0</w:t>
    </w:r>
    <w:r w:rsidRPr="00551E20">
      <w:rPr>
        <w:rFonts w:ascii="Arial" w:hAnsi="Arial" w:cs="Arial"/>
        <w:b/>
        <w:sz w:val="18"/>
        <w:szCs w:val="18"/>
        <w:lang w:val="es-DO"/>
      </w:rPr>
      <w:t>-2018-ONE</w:t>
    </w:r>
  </w:p>
  <w:p w:rsidR="00D331A7" w:rsidRPr="002921FF" w:rsidRDefault="00D331A7" w:rsidP="00D331A7">
    <w:pPr>
      <w:jc w:val="both"/>
      <w:rPr>
        <w:b/>
        <w:u w:val="single"/>
        <w:lang w:val="es-ES_tradnl"/>
      </w:rPr>
    </w:pPr>
    <w:r w:rsidRPr="002921FF">
      <w:rPr>
        <w:b/>
        <w:u w:val="single"/>
        <w:lang w:val="es-ES_tradnl"/>
      </w:rPr>
      <w:t xml:space="preserve">Adquisición de Licencia Informática Microsoft SQL Server Enterprise 2017, para el Depto. de Tecnología de la Institución. Proyecto “Fortalecimiento del Sistema Estadístico Nacional para el Seguimiento de los Objetivos de Desarrollo Sostenible (ODS)” y Renovación de Licencia Veritas </w:t>
    </w:r>
    <w:proofErr w:type="spellStart"/>
    <w:r w:rsidRPr="002921FF">
      <w:rPr>
        <w:b/>
        <w:u w:val="single"/>
        <w:lang w:val="es-ES_tradnl"/>
      </w:rPr>
      <w:t>NetBack</w:t>
    </w:r>
    <w:proofErr w:type="spellEnd"/>
    <w:r w:rsidRPr="002921FF">
      <w:rPr>
        <w:b/>
        <w:u w:val="single"/>
        <w:lang w:val="es-ES_tradnl"/>
      </w:rPr>
      <w:t>-u para el Depto. de Tecnología de la Institución.</w:t>
    </w:r>
  </w:p>
  <w:p w:rsidR="002720AE" w:rsidRDefault="002720AE" w:rsidP="00D331A7">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1F0"/>
    <w:multiLevelType w:val="hybridMultilevel"/>
    <w:tmpl w:val="AB465052"/>
    <w:lvl w:ilvl="0" w:tplc="AFACCAD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945AA"/>
    <w:multiLevelType w:val="hybridMultilevel"/>
    <w:tmpl w:val="9BCA3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E603AC"/>
    <w:multiLevelType w:val="hybridMultilevel"/>
    <w:tmpl w:val="1D2C8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CD407B"/>
    <w:multiLevelType w:val="hybridMultilevel"/>
    <w:tmpl w:val="FDFA1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603BEE"/>
    <w:multiLevelType w:val="hybridMultilevel"/>
    <w:tmpl w:val="D94CD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250B"/>
    <w:rsid w:val="000264C1"/>
    <w:rsid w:val="0003607C"/>
    <w:rsid w:val="00051C0E"/>
    <w:rsid w:val="00096173"/>
    <w:rsid w:val="000A7C9F"/>
    <w:rsid w:val="000B3DBF"/>
    <w:rsid w:val="000C1217"/>
    <w:rsid w:val="000C2740"/>
    <w:rsid w:val="000E5E94"/>
    <w:rsid w:val="00122228"/>
    <w:rsid w:val="00123CD2"/>
    <w:rsid w:val="00143F36"/>
    <w:rsid w:val="001569B5"/>
    <w:rsid w:val="00180546"/>
    <w:rsid w:val="00190BD2"/>
    <w:rsid w:val="00191C01"/>
    <w:rsid w:val="00193D8B"/>
    <w:rsid w:val="001D6990"/>
    <w:rsid w:val="001E7B9B"/>
    <w:rsid w:val="001F4E5E"/>
    <w:rsid w:val="00224C52"/>
    <w:rsid w:val="00225953"/>
    <w:rsid w:val="002574B9"/>
    <w:rsid w:val="0026284D"/>
    <w:rsid w:val="002720AE"/>
    <w:rsid w:val="00277C82"/>
    <w:rsid w:val="00296D70"/>
    <w:rsid w:val="002B4CD7"/>
    <w:rsid w:val="002B5C09"/>
    <w:rsid w:val="002E01AD"/>
    <w:rsid w:val="00301A19"/>
    <w:rsid w:val="00336B3E"/>
    <w:rsid w:val="0034085C"/>
    <w:rsid w:val="003442DA"/>
    <w:rsid w:val="0036552E"/>
    <w:rsid w:val="00374726"/>
    <w:rsid w:val="003A7B01"/>
    <w:rsid w:val="003E2FB7"/>
    <w:rsid w:val="004014EB"/>
    <w:rsid w:val="00421B15"/>
    <w:rsid w:val="004B0B36"/>
    <w:rsid w:val="004C6561"/>
    <w:rsid w:val="00515E6A"/>
    <w:rsid w:val="00527EBB"/>
    <w:rsid w:val="00544674"/>
    <w:rsid w:val="00561F23"/>
    <w:rsid w:val="005A714B"/>
    <w:rsid w:val="005B3FAC"/>
    <w:rsid w:val="0060743D"/>
    <w:rsid w:val="00610581"/>
    <w:rsid w:val="00630A96"/>
    <w:rsid w:val="00652C7A"/>
    <w:rsid w:val="006619EE"/>
    <w:rsid w:val="00693612"/>
    <w:rsid w:val="006C51A6"/>
    <w:rsid w:val="00710132"/>
    <w:rsid w:val="00716EFC"/>
    <w:rsid w:val="007533FA"/>
    <w:rsid w:val="00760785"/>
    <w:rsid w:val="00791E84"/>
    <w:rsid w:val="00793718"/>
    <w:rsid w:val="00797765"/>
    <w:rsid w:val="007A59FA"/>
    <w:rsid w:val="007B3328"/>
    <w:rsid w:val="008572D7"/>
    <w:rsid w:val="00863400"/>
    <w:rsid w:val="008708A0"/>
    <w:rsid w:val="008A3727"/>
    <w:rsid w:val="008C5336"/>
    <w:rsid w:val="00910B71"/>
    <w:rsid w:val="00944486"/>
    <w:rsid w:val="0094713C"/>
    <w:rsid w:val="009C4203"/>
    <w:rsid w:val="00A05497"/>
    <w:rsid w:val="00A11DB5"/>
    <w:rsid w:val="00A16BA8"/>
    <w:rsid w:val="00A24C81"/>
    <w:rsid w:val="00A56CDA"/>
    <w:rsid w:val="00AD1823"/>
    <w:rsid w:val="00B22F9D"/>
    <w:rsid w:val="00BA224D"/>
    <w:rsid w:val="00BD2A21"/>
    <w:rsid w:val="00C0215E"/>
    <w:rsid w:val="00C064F9"/>
    <w:rsid w:val="00C2374D"/>
    <w:rsid w:val="00C73BCE"/>
    <w:rsid w:val="00C76728"/>
    <w:rsid w:val="00C9444A"/>
    <w:rsid w:val="00CC564A"/>
    <w:rsid w:val="00CE17DF"/>
    <w:rsid w:val="00CF6516"/>
    <w:rsid w:val="00D1250B"/>
    <w:rsid w:val="00D331A7"/>
    <w:rsid w:val="00D42277"/>
    <w:rsid w:val="00DA3C62"/>
    <w:rsid w:val="00DA4421"/>
    <w:rsid w:val="00DB4685"/>
    <w:rsid w:val="00DF1725"/>
    <w:rsid w:val="00E277D9"/>
    <w:rsid w:val="00E50753"/>
    <w:rsid w:val="00E73D54"/>
    <w:rsid w:val="00E82BB6"/>
    <w:rsid w:val="00E95A8C"/>
    <w:rsid w:val="00EA53ED"/>
    <w:rsid w:val="00EC3C30"/>
    <w:rsid w:val="00F34983"/>
    <w:rsid w:val="00F45A9A"/>
    <w:rsid w:val="00F7789C"/>
    <w:rsid w:val="00F8619D"/>
    <w:rsid w:val="00FC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27FF"/>
  <w15:docId w15:val="{7A36411E-B06F-466C-80CE-9F48E3DC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0B"/>
    <w:pPr>
      <w:spacing w:after="0" w:line="240" w:lineRule="auto"/>
    </w:pPr>
    <w:rPr>
      <w:rFonts w:ascii="Times New Roman" w:eastAsia="Times New Roman" w:hAnsi="Times New Roman" w:cs="Times New Roman"/>
      <w:sz w:val="20"/>
      <w:szCs w:val="20"/>
      <w:lang w:val="es-ES" w:eastAsia="es-MX"/>
    </w:rPr>
  </w:style>
  <w:style w:type="paragraph" w:styleId="Ttulo3">
    <w:name w:val="heading 3"/>
    <w:basedOn w:val="Normal"/>
    <w:next w:val="Normal"/>
    <w:link w:val="Ttulo3Car"/>
    <w:uiPriority w:val="99"/>
    <w:qFormat/>
    <w:rsid w:val="008572D7"/>
    <w:pPr>
      <w:keepNext/>
      <w:ind w:left="270"/>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1250B"/>
    <w:rPr>
      <w:color w:val="0000FF"/>
      <w:u w:val="single"/>
    </w:rPr>
  </w:style>
  <w:style w:type="paragraph" w:styleId="Prrafodelista">
    <w:name w:val="List Paragraph"/>
    <w:basedOn w:val="Normal"/>
    <w:uiPriority w:val="34"/>
    <w:qFormat/>
    <w:rsid w:val="00D1250B"/>
    <w:pPr>
      <w:ind w:left="720"/>
      <w:contextualSpacing/>
    </w:pPr>
  </w:style>
  <w:style w:type="paragraph" w:styleId="Encabezado">
    <w:name w:val="header"/>
    <w:basedOn w:val="Normal"/>
    <w:link w:val="EncabezadoCar"/>
    <w:uiPriority w:val="99"/>
    <w:unhideWhenUsed/>
    <w:rsid w:val="002720AE"/>
    <w:pPr>
      <w:tabs>
        <w:tab w:val="center" w:pos="4419"/>
        <w:tab w:val="right" w:pos="8838"/>
      </w:tabs>
    </w:pPr>
  </w:style>
  <w:style w:type="character" w:customStyle="1" w:styleId="EncabezadoCar">
    <w:name w:val="Encabezado Car"/>
    <w:basedOn w:val="Fuentedeprrafopredeter"/>
    <w:link w:val="Encabezado"/>
    <w:uiPriority w:val="99"/>
    <w:rsid w:val="002720AE"/>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2720AE"/>
    <w:pPr>
      <w:tabs>
        <w:tab w:val="center" w:pos="4419"/>
        <w:tab w:val="right" w:pos="8838"/>
      </w:tabs>
    </w:pPr>
  </w:style>
  <w:style w:type="character" w:customStyle="1" w:styleId="PiedepginaCar">
    <w:name w:val="Pie de página Car"/>
    <w:basedOn w:val="Fuentedeprrafopredeter"/>
    <w:link w:val="Piedepgina"/>
    <w:uiPriority w:val="99"/>
    <w:rsid w:val="002720AE"/>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910B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B71"/>
    <w:rPr>
      <w:rFonts w:ascii="Segoe UI" w:eastAsia="Times New Roman" w:hAnsi="Segoe UI" w:cs="Segoe UI"/>
      <w:sz w:val="18"/>
      <w:szCs w:val="18"/>
      <w:lang w:val="es-ES" w:eastAsia="es-MX"/>
    </w:rPr>
  </w:style>
  <w:style w:type="character" w:customStyle="1" w:styleId="Ttulo3Car">
    <w:name w:val="Título 3 Car"/>
    <w:basedOn w:val="Fuentedeprrafopredeter"/>
    <w:link w:val="Ttulo3"/>
    <w:uiPriority w:val="99"/>
    <w:rsid w:val="008572D7"/>
    <w:rPr>
      <w:rFonts w:ascii="Times New Roman" w:eastAsia="Times New Roman" w:hAnsi="Times New Roman" w:cs="Times New Roman"/>
      <w:b/>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ominicanas.go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nathaly.guillen</dc:creator>
  <cp:lastModifiedBy>Wendy Yokasta Cabrera Contreras</cp:lastModifiedBy>
  <cp:revision>14</cp:revision>
  <cp:lastPrinted>2018-11-06T21:26:00Z</cp:lastPrinted>
  <dcterms:created xsi:type="dcterms:W3CDTF">2018-07-27T20:32:00Z</dcterms:created>
  <dcterms:modified xsi:type="dcterms:W3CDTF">2018-11-06T21:26:00Z</dcterms:modified>
</cp:coreProperties>
</file>